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7A3" w:rsidRPr="00AD77A3" w:rsidRDefault="00AD77A3" w:rsidP="00AD77A3">
      <w:pPr>
        <w:pBdr>
          <w:bottom w:val="single" w:sz="6" w:space="5" w:color="D6DDB9"/>
        </w:pBdr>
        <w:jc w:val="center"/>
        <w:outlineLvl w:val="1"/>
        <w:rPr>
          <w:rFonts w:eastAsia="Times New Roman" w:cs="Times New Roman"/>
          <w:b/>
          <w:bCs/>
          <w:color w:val="000000"/>
          <w:sz w:val="36"/>
          <w:szCs w:val="36"/>
          <w:lang w:eastAsia="ru-RU"/>
        </w:rPr>
      </w:pPr>
      <w:r w:rsidRPr="00AD77A3">
        <w:rPr>
          <w:rFonts w:eastAsia="Times New Roman" w:cs="Times New Roman"/>
          <w:b/>
          <w:bCs/>
          <w:color w:val="000000"/>
          <w:sz w:val="36"/>
          <w:szCs w:val="36"/>
          <w:lang w:eastAsia="ru-RU"/>
        </w:rPr>
        <w:t xml:space="preserve">Методика В. Ф. </w:t>
      </w:r>
      <w:proofErr w:type="gramStart"/>
      <w:r w:rsidRPr="00AD77A3">
        <w:rPr>
          <w:rFonts w:eastAsia="Times New Roman" w:cs="Times New Roman"/>
          <w:b/>
          <w:bCs/>
          <w:color w:val="000000"/>
          <w:sz w:val="36"/>
          <w:szCs w:val="36"/>
          <w:lang w:eastAsia="ru-RU"/>
        </w:rPr>
        <w:t>Базарного</w:t>
      </w:r>
      <w:proofErr w:type="gramEnd"/>
    </w:p>
    <w:p w:rsidR="00AD77A3" w:rsidRPr="00AD77A3" w:rsidRDefault="00AD77A3" w:rsidP="00AD77A3">
      <w:pPr>
        <w:spacing w:line="270" w:lineRule="atLeast"/>
        <w:rPr>
          <w:rFonts w:ascii="Arial" w:eastAsia="Times New Roman" w:hAnsi="Arial" w:cs="Arial"/>
          <w:color w:val="444444"/>
          <w:sz w:val="18"/>
          <w:szCs w:val="18"/>
          <w:lang w:eastAsia="ru-RU"/>
        </w:rPr>
      </w:pPr>
      <w:proofErr w:type="gramStart"/>
      <w:r w:rsidRPr="00AD77A3">
        <w:rPr>
          <w:rFonts w:eastAsia="Times New Roman" w:cs="Times New Roman"/>
          <w:color w:val="444444"/>
          <w:sz w:val="28"/>
          <w:lang w:eastAsia="ru-RU"/>
        </w:rPr>
        <w:t>Группой ученых под руководством В. Ф. Базарного доказано, что способ сидения за столом со склоненной и фиксированной к крышке стола грудной клеткой может на 20-й минуте вызвать признаки стенокардии, а длительное пребывание в этой позе формирует деформацию грудной клетки, недоразвитие мышц диафрагмы, а все это вместе взятое создает условия для патологического развития самого сердца.</w:t>
      </w:r>
      <w:proofErr w:type="gramEnd"/>
      <w:r w:rsidRPr="00AD77A3">
        <w:rPr>
          <w:rFonts w:eastAsia="Times New Roman" w:cs="Times New Roman"/>
          <w:color w:val="444444"/>
          <w:sz w:val="28"/>
          <w:lang w:eastAsia="ru-RU"/>
        </w:rPr>
        <w:t xml:space="preserve"> Кроме этого выяснилось, что неправильная поза сидения за столом первична, а близорукость же вторична, а не наоборот, как считалось. Явление это В. Ф. </w:t>
      </w:r>
      <w:proofErr w:type="spellStart"/>
      <w:r w:rsidRPr="00AD77A3">
        <w:rPr>
          <w:rFonts w:eastAsia="Times New Roman" w:cs="Times New Roman"/>
          <w:color w:val="444444"/>
          <w:sz w:val="28"/>
          <w:lang w:eastAsia="ru-RU"/>
        </w:rPr>
        <w:t>Базарнов</w:t>
      </w:r>
      <w:proofErr w:type="spellEnd"/>
      <w:r w:rsidRPr="00AD77A3">
        <w:rPr>
          <w:rFonts w:eastAsia="Times New Roman" w:cs="Times New Roman"/>
          <w:color w:val="444444"/>
          <w:sz w:val="28"/>
          <w:lang w:eastAsia="ru-RU"/>
        </w:rPr>
        <w:t xml:space="preserve"> назвал “синдромом низко склоненной головы”. Для снятия зрительной утомляемости на уроках были использованы тренажеры разработанные В. Ф. Базарным:</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1. Плакат – схемы зрительно-двигательных траекторий</w:t>
      </w:r>
      <w:proofErr w:type="gramStart"/>
      <w:r w:rsidRPr="00AD77A3">
        <w:rPr>
          <w:rFonts w:eastAsia="Times New Roman" w:cs="Times New Roman"/>
          <w:color w:val="444444"/>
          <w:sz w:val="28"/>
          <w:lang w:eastAsia="ru-RU"/>
        </w:rPr>
        <w:t xml:space="preserve"> .</w:t>
      </w:r>
      <w:proofErr w:type="gramEnd"/>
      <w:r w:rsidRPr="00AD77A3">
        <w:rPr>
          <w:rFonts w:eastAsia="Times New Roman" w:cs="Times New Roman"/>
          <w:color w:val="444444"/>
          <w:sz w:val="28"/>
          <w:lang w:eastAsia="ru-RU"/>
        </w:rPr>
        <w:t xml:space="preserve"> На нем с помощью специальных стрелок указаны основные направления, по которым должен двигаться взгляд в процессе выполнения физкультминуток; вперед-назад, </w:t>
      </w:r>
      <w:proofErr w:type="spellStart"/>
      <w:r w:rsidRPr="00AD77A3">
        <w:rPr>
          <w:rFonts w:eastAsia="Times New Roman" w:cs="Times New Roman"/>
          <w:color w:val="444444"/>
          <w:sz w:val="28"/>
          <w:lang w:eastAsia="ru-RU"/>
        </w:rPr>
        <w:t>влево-вправо</w:t>
      </w:r>
      <w:proofErr w:type="spellEnd"/>
      <w:r w:rsidRPr="00AD77A3">
        <w:rPr>
          <w:rFonts w:eastAsia="Times New Roman" w:cs="Times New Roman"/>
          <w:color w:val="444444"/>
          <w:sz w:val="28"/>
          <w:lang w:eastAsia="ru-RU"/>
        </w:rPr>
        <w:t>, по и против часовой стрелки, по “восьмерке”. Каждая траектория имеет свой цвет. Это делает схему яркой, красочной и привлекает внимание. Упражнения выполняются только стоя, при выключенном электрическом освещении.</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2. Тренажер со зрительными метками. В различных участках класса фиксируются привлекающие внимание яркие объекты – зрительные метки. Ими могут служить игрушки или красочные картинки. Расположены они по углам. Игрушки (картинки) подобраны с таким расчетом, что вместе они составляют единый зрительно-игровой сюжет (</w:t>
      </w:r>
      <w:proofErr w:type="gramStart"/>
      <w:r w:rsidRPr="00AD77A3">
        <w:rPr>
          <w:rFonts w:eastAsia="Times New Roman" w:cs="Times New Roman"/>
          <w:color w:val="444444"/>
          <w:sz w:val="28"/>
          <w:lang w:eastAsia="ru-RU"/>
        </w:rPr>
        <w:t>например</w:t>
      </w:r>
      <w:proofErr w:type="gramEnd"/>
      <w:r w:rsidRPr="00AD77A3">
        <w:rPr>
          <w:rFonts w:eastAsia="Times New Roman" w:cs="Times New Roman"/>
          <w:color w:val="444444"/>
          <w:sz w:val="28"/>
          <w:lang w:eastAsia="ru-RU"/>
        </w:rPr>
        <w:t xml:space="preserve"> из известных сказок). Один раз в 2 недели сюжет меняется. Для активизации организма, в том числе общего чувства координации и равновесия, упражнения рекомендуется выполнять только в положении стоя. С этой целью все дети периодически поднимаются, и под счет 1, 2, 3, 4 они быстро поочередно фиксируют взгляд на указанных зрительных метках, сочетая движения головы, глаз и туловища.</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Методика Базарного позволяет создать условия для предупреждения устранения близорукости. Суть ее заключается в том, что в течени</w:t>
      </w:r>
      <w:proofErr w:type="gramStart"/>
      <w:r w:rsidRPr="00AD77A3">
        <w:rPr>
          <w:rFonts w:eastAsia="Times New Roman" w:cs="Times New Roman"/>
          <w:color w:val="444444"/>
          <w:sz w:val="28"/>
          <w:lang w:eastAsia="ru-RU"/>
        </w:rPr>
        <w:t>и</w:t>
      </w:r>
      <w:proofErr w:type="gramEnd"/>
      <w:r w:rsidRPr="00AD77A3">
        <w:rPr>
          <w:rFonts w:eastAsia="Times New Roman" w:cs="Times New Roman"/>
          <w:color w:val="444444"/>
          <w:sz w:val="28"/>
          <w:lang w:eastAsia="ru-RU"/>
        </w:rPr>
        <w:t xml:space="preserve"> урока, в режиме ближнего зрения, а именно работа с учебником, ведется обычно на одном этапе урока. Все остальное заранее размещается на тренажерах: выносится на доску, на специальные карточки, которые размещаются по стенам класса или воспринимаются на слух.</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Большой эффект получается при работе с мелкими сюжетными картинками. При этом даётся задание: внимательно рассмотреть рисунки, сравнить их, найти общее и отличия. В работе используется коврик из геометрических фигур. Дети получают задание: - Из каких геометрических фигур состоит коврик? - Сколько треугольников? (квадратов, кружков) - Какие фигуры одинакового цвета?</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На уроках математики часто используют карточки: - Зачитать числа, записанные</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ascii="Courier New" w:eastAsia="Times New Roman" w:hAnsi="Courier New" w:cs="Courier New"/>
          <w:color w:val="444444"/>
          <w:sz w:val="28"/>
          <w:lang w:eastAsia="ru-RU"/>
        </w:rPr>
        <w:t>   синим, красным цветом.</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lastRenderedPageBreak/>
        <w:t>- Найти все четные числа.</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 xml:space="preserve">Все эти и подобные им задания являются упражнением для </w:t>
      </w:r>
      <w:proofErr w:type="spellStart"/>
      <w:r w:rsidRPr="00AD77A3">
        <w:rPr>
          <w:rFonts w:eastAsia="Times New Roman" w:cs="Times New Roman"/>
          <w:color w:val="444444"/>
          <w:sz w:val="28"/>
          <w:lang w:eastAsia="ru-RU"/>
        </w:rPr>
        <w:t>глазодвигательных</w:t>
      </w:r>
      <w:proofErr w:type="spellEnd"/>
      <w:r w:rsidRPr="00AD77A3">
        <w:rPr>
          <w:rFonts w:eastAsia="Times New Roman" w:cs="Times New Roman"/>
          <w:color w:val="444444"/>
          <w:sz w:val="28"/>
          <w:lang w:eastAsia="ru-RU"/>
        </w:rPr>
        <w:t xml:space="preserve"> мышц. Через каждые 10-15 минут работы проводятся </w:t>
      </w:r>
      <w:proofErr w:type="spellStart"/>
      <w:r w:rsidRPr="00AD77A3">
        <w:rPr>
          <w:rFonts w:eastAsia="Times New Roman" w:cs="Times New Roman"/>
          <w:color w:val="444444"/>
          <w:sz w:val="28"/>
          <w:lang w:eastAsia="ru-RU"/>
        </w:rPr>
        <w:t>физминутки</w:t>
      </w:r>
      <w:proofErr w:type="spellEnd"/>
      <w:r w:rsidRPr="00AD77A3">
        <w:rPr>
          <w:rFonts w:eastAsia="Times New Roman" w:cs="Times New Roman"/>
          <w:color w:val="444444"/>
          <w:sz w:val="28"/>
          <w:lang w:eastAsia="ru-RU"/>
        </w:rPr>
        <w:t xml:space="preserve"> для профилактики нарушения зрения. Схема их проведения такова.</w:t>
      </w:r>
    </w:p>
    <w:p w:rsidR="00AD77A3" w:rsidRPr="00AD77A3" w:rsidRDefault="00AD77A3" w:rsidP="00AD77A3">
      <w:pPr>
        <w:numPr>
          <w:ilvl w:val="0"/>
          <w:numId w:val="1"/>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Дыхательные упражнения.</w:t>
      </w:r>
    </w:p>
    <w:p w:rsidR="00AD77A3" w:rsidRPr="00AD77A3" w:rsidRDefault="00AD77A3" w:rsidP="00AD77A3">
      <w:pPr>
        <w:numPr>
          <w:ilvl w:val="0"/>
          <w:numId w:val="1"/>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Упражнения, влияющие на кровообращение глаз.</w:t>
      </w:r>
    </w:p>
    <w:p w:rsidR="00AD77A3" w:rsidRPr="00AD77A3" w:rsidRDefault="00AD77A3" w:rsidP="00AD77A3">
      <w:pPr>
        <w:numPr>
          <w:ilvl w:val="0"/>
          <w:numId w:val="1"/>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Упражнения для наружных мышц глаза.</w:t>
      </w:r>
    </w:p>
    <w:p w:rsidR="00AD77A3" w:rsidRPr="00AD77A3" w:rsidRDefault="00AD77A3" w:rsidP="00AD77A3">
      <w:pPr>
        <w:numPr>
          <w:ilvl w:val="0"/>
          <w:numId w:val="1"/>
        </w:numPr>
        <w:spacing w:line="270" w:lineRule="atLeast"/>
        <w:rPr>
          <w:rFonts w:ascii="Arial" w:eastAsia="Times New Roman" w:hAnsi="Arial" w:cs="Arial"/>
          <w:color w:val="444444"/>
          <w:sz w:val="18"/>
          <w:szCs w:val="18"/>
          <w:lang w:eastAsia="ru-RU"/>
        </w:rPr>
      </w:pPr>
      <w:proofErr w:type="spellStart"/>
      <w:r w:rsidRPr="00AD77A3">
        <w:rPr>
          <w:rFonts w:ascii="Arial" w:eastAsia="Times New Roman" w:hAnsi="Arial" w:cs="Arial"/>
          <w:color w:val="444444"/>
          <w:sz w:val="28"/>
          <w:lang w:eastAsia="ru-RU"/>
        </w:rPr>
        <w:t>Общеразвивающие</w:t>
      </w:r>
      <w:proofErr w:type="spellEnd"/>
      <w:r w:rsidRPr="00AD77A3">
        <w:rPr>
          <w:rFonts w:ascii="Arial" w:eastAsia="Times New Roman" w:hAnsi="Arial" w:cs="Arial"/>
          <w:color w:val="444444"/>
          <w:sz w:val="28"/>
          <w:lang w:eastAsia="ru-RU"/>
        </w:rPr>
        <w:t xml:space="preserve"> и корректирующие упражнения.</w:t>
      </w:r>
    </w:p>
    <w:p w:rsidR="00AD77A3" w:rsidRPr="00AD77A3" w:rsidRDefault="00AD77A3" w:rsidP="00AD77A3">
      <w:pPr>
        <w:numPr>
          <w:ilvl w:val="0"/>
          <w:numId w:val="1"/>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Упражнения для внутренних мышц глаза.</w:t>
      </w:r>
    </w:p>
    <w:p w:rsidR="00AD77A3" w:rsidRPr="00AD77A3" w:rsidRDefault="00AD77A3" w:rsidP="00AD77A3">
      <w:pPr>
        <w:numPr>
          <w:ilvl w:val="0"/>
          <w:numId w:val="1"/>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Упражнения для мышц шеи и плечевого пояса.</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color w:val="444444"/>
          <w:sz w:val="28"/>
          <w:lang w:eastAsia="ru-RU"/>
        </w:rPr>
        <w:t xml:space="preserve">Наиболее простое и доступное всем упражнение - это </w:t>
      </w:r>
      <w:proofErr w:type="spellStart"/>
      <w:r w:rsidRPr="00AD77A3">
        <w:rPr>
          <w:rFonts w:eastAsia="Times New Roman" w:cs="Times New Roman"/>
          <w:color w:val="444444"/>
          <w:sz w:val="28"/>
          <w:lang w:eastAsia="ru-RU"/>
        </w:rPr>
        <w:t>прикрывание</w:t>
      </w:r>
      <w:proofErr w:type="spellEnd"/>
      <w:r w:rsidRPr="00AD77A3">
        <w:rPr>
          <w:rFonts w:eastAsia="Times New Roman" w:cs="Times New Roman"/>
          <w:color w:val="444444"/>
          <w:sz w:val="28"/>
          <w:lang w:eastAsia="ru-RU"/>
        </w:rPr>
        <w:t xml:space="preserve"> глаз ладонями. Это лучший способ добиться релаксации нервов всех органов чувств, в том числе и зрения, а также уменьшение умственного и физического напряжения. Каждый человек, у которого есть какие-либо дефекты зрения, должен прикрывать глаза ладонями так часто, как только возможно. Очень нравится детям «медвежьи покачивания». Это тоже одно из наиболее полезных релаксационных упражнений. Оно расслабляет глаза, мозг, позвоночник, шею. Ежемесячно пересаживать учащихся с ряда на ряд.</w:t>
      </w:r>
    </w:p>
    <w:p w:rsidR="00AD77A3" w:rsidRPr="00AD77A3" w:rsidRDefault="00AD77A3" w:rsidP="00AD77A3">
      <w:pPr>
        <w:spacing w:line="270" w:lineRule="atLeast"/>
        <w:rPr>
          <w:rFonts w:ascii="Arial" w:eastAsia="Times New Roman" w:hAnsi="Arial" w:cs="Arial"/>
          <w:color w:val="444444"/>
          <w:sz w:val="18"/>
          <w:szCs w:val="18"/>
          <w:lang w:eastAsia="ru-RU"/>
        </w:rPr>
      </w:pPr>
      <w:r w:rsidRPr="00AD77A3">
        <w:rPr>
          <w:rFonts w:eastAsia="Times New Roman" w:cs="Times New Roman"/>
          <w:i/>
          <w:iCs/>
          <w:color w:val="444444"/>
          <w:sz w:val="28"/>
          <w:lang w:eastAsia="ru-RU"/>
        </w:rPr>
        <w:t>Комплекс</w:t>
      </w:r>
      <w:proofErr w:type="gramStart"/>
      <w:r w:rsidRPr="00AD77A3">
        <w:rPr>
          <w:rFonts w:eastAsia="Times New Roman" w:cs="Times New Roman"/>
          <w:i/>
          <w:iCs/>
          <w:color w:val="444444"/>
          <w:sz w:val="28"/>
          <w:lang w:eastAsia="ru-RU"/>
        </w:rPr>
        <w:t>1</w:t>
      </w:r>
      <w:proofErr w:type="gramEnd"/>
      <w:r w:rsidRPr="00AD77A3">
        <w:rPr>
          <w:rFonts w:eastAsia="Times New Roman" w:cs="Times New Roman"/>
          <w:i/>
          <w:iCs/>
          <w:color w:val="444444"/>
          <w:sz w:val="28"/>
          <w:lang w:eastAsia="ru-RU"/>
        </w:rPr>
        <w:t xml:space="preserve"> (по Базарному): исходное положение сидя или стоя.</w:t>
      </w:r>
      <w:r w:rsidRPr="00AD77A3">
        <w:rPr>
          <w:rFonts w:eastAsia="Times New Roman" w:cs="Times New Roman"/>
          <w:color w:val="444444"/>
          <w:sz w:val="28"/>
          <w:lang w:eastAsia="ru-RU"/>
        </w:rPr>
        <w:t> </w:t>
      </w:r>
    </w:p>
    <w:p w:rsidR="00AD77A3" w:rsidRPr="00AD77A3" w:rsidRDefault="00AD77A3" w:rsidP="00AD77A3">
      <w:pPr>
        <w:numPr>
          <w:ilvl w:val="0"/>
          <w:numId w:val="2"/>
        </w:numPr>
        <w:spacing w:line="270" w:lineRule="atLeast"/>
        <w:rPr>
          <w:rFonts w:ascii="Arial" w:eastAsia="Times New Roman" w:hAnsi="Arial" w:cs="Arial"/>
          <w:color w:val="444444"/>
          <w:sz w:val="18"/>
          <w:szCs w:val="18"/>
          <w:lang w:eastAsia="ru-RU"/>
        </w:rPr>
      </w:pPr>
      <w:proofErr w:type="gramStart"/>
      <w:r w:rsidRPr="00AD77A3">
        <w:rPr>
          <w:rFonts w:ascii="Arial" w:eastAsia="Times New Roman" w:hAnsi="Arial" w:cs="Arial"/>
          <w:color w:val="444444"/>
          <w:sz w:val="28"/>
          <w:lang w:eastAsia="ru-RU"/>
        </w:rPr>
        <w:t>с</w:t>
      </w:r>
      <w:proofErr w:type="gramEnd"/>
      <w:r w:rsidRPr="00AD77A3">
        <w:rPr>
          <w:rFonts w:ascii="Arial" w:eastAsia="Times New Roman" w:hAnsi="Arial" w:cs="Arial"/>
          <w:color w:val="444444"/>
          <w:sz w:val="28"/>
          <w:lang w:eastAsia="ru-RU"/>
        </w:rPr>
        <w:t>делать глубокий вдох, затем, наклоняясь вперед к крышке парты, выдох (повторить 5 раз);</w:t>
      </w:r>
    </w:p>
    <w:p w:rsidR="00AD77A3" w:rsidRPr="00AD77A3" w:rsidRDefault="00AD77A3" w:rsidP="00AD77A3">
      <w:pPr>
        <w:numPr>
          <w:ilvl w:val="0"/>
          <w:numId w:val="2"/>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 xml:space="preserve">крепко зажмурим, глаза, потом открыть </w:t>
      </w:r>
      <w:proofErr w:type="gramStart"/>
      <w:r w:rsidRPr="00AD77A3">
        <w:rPr>
          <w:rFonts w:ascii="Arial" w:eastAsia="Times New Roman" w:hAnsi="Arial" w:cs="Arial"/>
          <w:color w:val="444444"/>
          <w:sz w:val="28"/>
          <w:lang w:eastAsia="ru-RU"/>
        </w:rPr>
        <w:t xml:space="preserve">( </w:t>
      </w:r>
      <w:proofErr w:type="gramEnd"/>
      <w:r w:rsidRPr="00AD77A3">
        <w:rPr>
          <w:rFonts w:ascii="Arial" w:eastAsia="Times New Roman" w:hAnsi="Arial" w:cs="Arial"/>
          <w:color w:val="444444"/>
          <w:sz w:val="28"/>
          <w:lang w:eastAsia="ru-RU"/>
        </w:rPr>
        <w:t>4 раза);</w:t>
      </w:r>
    </w:p>
    <w:p w:rsidR="00AD77A3" w:rsidRPr="00AD77A3" w:rsidRDefault="00AD77A3" w:rsidP="00AD77A3">
      <w:pPr>
        <w:numPr>
          <w:ilvl w:val="0"/>
          <w:numId w:val="2"/>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 xml:space="preserve">руки на пояс, поворачивая голову в стороны, смотреть попеременно на правый и левый локоть (4 - 5 </w:t>
      </w:r>
      <w:proofErr w:type="spellStart"/>
      <w:r w:rsidRPr="00AD77A3">
        <w:rPr>
          <w:rFonts w:ascii="Arial" w:eastAsia="Times New Roman" w:hAnsi="Arial" w:cs="Arial"/>
          <w:color w:val="444444"/>
          <w:sz w:val="28"/>
          <w:lang w:eastAsia="ru-RU"/>
        </w:rPr>
        <w:t>раз_</w:t>
      </w:r>
      <w:proofErr w:type="spellEnd"/>
      <w:r w:rsidRPr="00AD77A3">
        <w:rPr>
          <w:rFonts w:ascii="Arial" w:eastAsia="Times New Roman" w:hAnsi="Arial" w:cs="Arial"/>
          <w:color w:val="444444"/>
          <w:sz w:val="28"/>
          <w:lang w:eastAsia="ru-RU"/>
        </w:rPr>
        <w:t>;</w:t>
      </w:r>
    </w:p>
    <w:p w:rsidR="00AD77A3" w:rsidRPr="00AD77A3" w:rsidRDefault="00AD77A3" w:rsidP="00AD77A3">
      <w:pPr>
        <w:numPr>
          <w:ilvl w:val="0"/>
          <w:numId w:val="2"/>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смотреть сначала на доску 2-3 секунды, затем на кончик пальца перед собой 3-5 секунд (5-6 раз);</w:t>
      </w:r>
    </w:p>
    <w:p w:rsidR="00AD77A3" w:rsidRPr="00AD77A3" w:rsidRDefault="00AD77A3" w:rsidP="00AD77A3">
      <w:pPr>
        <w:numPr>
          <w:ilvl w:val="0"/>
          <w:numId w:val="2"/>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руки вытянуть вперед и, смотря на кончики пальцев, поднимать их и опускать (5 - 6 раз);</w:t>
      </w:r>
    </w:p>
    <w:p w:rsidR="00AD77A3" w:rsidRPr="00AD77A3" w:rsidRDefault="00AD77A3" w:rsidP="00AD77A3">
      <w:pPr>
        <w:numPr>
          <w:ilvl w:val="0"/>
          <w:numId w:val="2"/>
        </w:numPr>
        <w:spacing w:line="270" w:lineRule="atLeast"/>
        <w:rPr>
          <w:rFonts w:ascii="Arial" w:eastAsia="Times New Roman" w:hAnsi="Arial" w:cs="Arial"/>
          <w:color w:val="444444"/>
          <w:sz w:val="18"/>
          <w:szCs w:val="18"/>
          <w:lang w:eastAsia="ru-RU"/>
        </w:rPr>
      </w:pPr>
      <w:r w:rsidRPr="00AD77A3">
        <w:rPr>
          <w:rFonts w:ascii="Arial" w:eastAsia="Times New Roman" w:hAnsi="Arial" w:cs="Arial"/>
          <w:color w:val="444444"/>
          <w:sz w:val="28"/>
          <w:lang w:eastAsia="ru-RU"/>
        </w:rPr>
        <w:t>держа указательный палец правой руки перед собой, проводить рукой слева направо (4 - 5 раз) ("маятник").</w:t>
      </w:r>
    </w:p>
    <w:p w:rsidR="009E2FEA" w:rsidRDefault="009E2FEA"/>
    <w:sectPr w:rsidR="009E2FEA" w:rsidSect="009E2F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247D2"/>
    <w:multiLevelType w:val="multilevel"/>
    <w:tmpl w:val="00FC4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4A319FB"/>
    <w:multiLevelType w:val="multilevel"/>
    <w:tmpl w:val="E9D66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77A3"/>
    <w:rsid w:val="006F2B66"/>
    <w:rsid w:val="009E2FEA"/>
    <w:rsid w:val="00AD7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EA"/>
  </w:style>
  <w:style w:type="paragraph" w:styleId="2">
    <w:name w:val="heading 2"/>
    <w:basedOn w:val="a"/>
    <w:link w:val="20"/>
    <w:uiPriority w:val="9"/>
    <w:qFormat/>
    <w:rsid w:val="00AD77A3"/>
    <w:pPr>
      <w:spacing w:before="100" w:beforeAutospacing="1" w:after="100" w:afterAutospacing="1"/>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77A3"/>
    <w:rPr>
      <w:rFonts w:eastAsia="Times New Roman" w:cs="Times New Roman"/>
      <w:b/>
      <w:bCs/>
      <w:sz w:val="36"/>
      <w:szCs w:val="36"/>
      <w:lang w:eastAsia="ru-RU"/>
    </w:rPr>
  </w:style>
  <w:style w:type="paragraph" w:customStyle="1" w:styleId="c7">
    <w:name w:val="c7"/>
    <w:basedOn w:val="a"/>
    <w:rsid w:val="00AD77A3"/>
    <w:pPr>
      <w:spacing w:before="100" w:beforeAutospacing="1" w:after="100" w:afterAutospacing="1"/>
    </w:pPr>
    <w:rPr>
      <w:rFonts w:eastAsia="Times New Roman" w:cs="Times New Roman"/>
      <w:szCs w:val="24"/>
      <w:lang w:eastAsia="ru-RU"/>
    </w:rPr>
  </w:style>
  <w:style w:type="character" w:customStyle="1" w:styleId="c1">
    <w:name w:val="c1"/>
    <w:basedOn w:val="a0"/>
    <w:rsid w:val="00AD77A3"/>
  </w:style>
  <w:style w:type="paragraph" w:customStyle="1" w:styleId="c9">
    <w:name w:val="c9"/>
    <w:basedOn w:val="a"/>
    <w:rsid w:val="00AD77A3"/>
    <w:pPr>
      <w:spacing w:before="100" w:beforeAutospacing="1" w:after="100" w:afterAutospacing="1"/>
    </w:pPr>
    <w:rPr>
      <w:rFonts w:eastAsia="Times New Roman" w:cs="Times New Roman"/>
      <w:szCs w:val="24"/>
      <w:lang w:eastAsia="ru-RU"/>
    </w:rPr>
  </w:style>
  <w:style w:type="character" w:customStyle="1" w:styleId="c5">
    <w:name w:val="c5"/>
    <w:basedOn w:val="a0"/>
    <w:rsid w:val="00AD77A3"/>
  </w:style>
  <w:style w:type="paragraph" w:customStyle="1" w:styleId="c4">
    <w:name w:val="c4"/>
    <w:basedOn w:val="a"/>
    <w:rsid w:val="00AD77A3"/>
    <w:pPr>
      <w:spacing w:before="100" w:beforeAutospacing="1" w:after="100" w:afterAutospacing="1"/>
    </w:pPr>
    <w:rPr>
      <w:rFonts w:eastAsia="Times New Roman" w:cs="Times New Roman"/>
      <w:szCs w:val="24"/>
      <w:lang w:eastAsia="ru-RU"/>
    </w:rPr>
  </w:style>
  <w:style w:type="character" w:customStyle="1" w:styleId="c8">
    <w:name w:val="c8"/>
    <w:basedOn w:val="a0"/>
    <w:rsid w:val="00AD77A3"/>
  </w:style>
  <w:style w:type="character" w:customStyle="1" w:styleId="c6">
    <w:name w:val="c6"/>
    <w:basedOn w:val="a0"/>
    <w:rsid w:val="00AD77A3"/>
  </w:style>
</w:styles>
</file>

<file path=word/webSettings.xml><?xml version="1.0" encoding="utf-8"?>
<w:webSettings xmlns:r="http://schemas.openxmlformats.org/officeDocument/2006/relationships" xmlns:w="http://schemas.openxmlformats.org/wordprocessingml/2006/main">
  <w:divs>
    <w:div w:id="179432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Саубанова</cp:lastModifiedBy>
  <cp:revision>1</cp:revision>
  <dcterms:created xsi:type="dcterms:W3CDTF">2013-10-30T09:23:00Z</dcterms:created>
  <dcterms:modified xsi:type="dcterms:W3CDTF">2013-10-30T09:24:00Z</dcterms:modified>
</cp:coreProperties>
</file>